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68" w:rsidRDefault="00BD0168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Муниципальный контракт № </w:t>
      </w:r>
      <w:r w:rsidR="000170BE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/ТЭ/20</w:t>
      </w:r>
      <w:r w:rsidR="000170BE">
        <w:rPr>
          <w:rFonts w:ascii="Times New Roman" w:hAnsi="Times New Roman" w:cs="Times New Roman"/>
          <w:b/>
        </w:rPr>
        <w:t>__</w:t>
      </w:r>
    </w:p>
    <w:p w:rsidR="00BD0168" w:rsidRDefault="00BD0168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отпуск тепловой энергии </w:t>
      </w:r>
    </w:p>
    <w:p w:rsidR="00BD0168" w:rsidRDefault="00BD0168" w:rsidP="00BD0168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Тальменка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  <w:r w:rsidR="00052D3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="000170BE">
        <w:rPr>
          <w:rFonts w:ascii="Times New Roman" w:hAnsi="Times New Roman" w:cs="Times New Roman"/>
        </w:rPr>
        <w:t xml:space="preserve">                           «__</w:t>
      </w:r>
      <w:r>
        <w:rPr>
          <w:rFonts w:ascii="Times New Roman" w:hAnsi="Times New Roman" w:cs="Times New Roman"/>
        </w:rPr>
        <w:t>» ____</w:t>
      </w:r>
      <w:r w:rsidR="000170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 2018 г.</w:t>
      </w:r>
    </w:p>
    <w:p w:rsidR="00BD0168" w:rsidRDefault="00BD0168" w:rsidP="00BD016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D0168" w:rsidRDefault="00BD0168" w:rsidP="00BD0168">
      <w:pPr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</w:rPr>
        <w:t xml:space="preserve">Муниципальное унитарное предприятие </w:t>
      </w:r>
      <w:proofErr w:type="spellStart"/>
      <w:r>
        <w:rPr>
          <w:rFonts w:ascii="Times New Roman" w:hAnsi="Times New Roman" w:cs="Times New Roman"/>
        </w:rPr>
        <w:t>Искитимского</w:t>
      </w:r>
      <w:proofErr w:type="spellEnd"/>
      <w:r>
        <w:rPr>
          <w:rFonts w:ascii="Times New Roman" w:hAnsi="Times New Roman" w:cs="Times New Roman"/>
        </w:rPr>
        <w:t xml:space="preserve"> района «Восточное» (МУП ИР «Восточное»),  именуемое в дальнейшем </w:t>
      </w:r>
      <w:r>
        <w:rPr>
          <w:rFonts w:ascii="Times New Roman" w:hAnsi="Times New Roman" w:cs="Times New Roman"/>
          <w:i/>
        </w:rPr>
        <w:t>«Поставщик»</w:t>
      </w:r>
      <w:r>
        <w:rPr>
          <w:rFonts w:ascii="Times New Roman" w:hAnsi="Times New Roman" w:cs="Times New Roman"/>
        </w:rPr>
        <w:t xml:space="preserve">, в лице директора Яркова Александра Сергеевича, действующей на основании Устава предприятия, с одной стороны, и </w:t>
      </w:r>
      <w:r w:rsidR="000170BE">
        <w:rPr>
          <w:rFonts w:ascii="Times New Roman" w:hAnsi="Times New Roman" w:cs="Times New Roman"/>
          <w:b/>
        </w:rPr>
        <w:t>______________________________________________</w:t>
      </w:r>
      <w:r w:rsidR="000170BE">
        <w:rPr>
          <w:rFonts w:ascii="Times New Roman" w:hAnsi="Times New Roman" w:cs="Times New Roman"/>
          <w:b/>
        </w:rPr>
        <w:br/>
        <w:t>___________________________________________________________________________________________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  <w:i/>
        </w:rPr>
        <w:t>«Заказчик»</w:t>
      </w:r>
      <w:r>
        <w:rPr>
          <w:rFonts w:ascii="Times New Roman" w:hAnsi="Times New Roman" w:cs="Times New Roman"/>
        </w:rPr>
        <w:t xml:space="preserve">, в лице </w:t>
      </w:r>
      <w:r w:rsidR="000170BE">
        <w:rPr>
          <w:rFonts w:ascii="Times New Roman" w:hAnsi="Times New Roman" w:cs="Times New Roman"/>
        </w:rPr>
        <w:t>______________________________________________________</w:t>
      </w:r>
      <w:r w:rsidR="000170BE">
        <w:rPr>
          <w:rFonts w:ascii="Times New Roman" w:hAnsi="Times New Roman" w:cs="Times New Roman"/>
        </w:rPr>
        <w:br/>
        <w:t>_______________________________________</w:t>
      </w:r>
      <w:r>
        <w:rPr>
          <w:rFonts w:ascii="Times New Roman" w:hAnsi="Times New Roman" w:cs="Times New Roman"/>
        </w:rPr>
        <w:t>, с другой стороны, именуемое в дальнейшем «</w:t>
      </w:r>
      <w:r>
        <w:rPr>
          <w:rFonts w:ascii="Times New Roman" w:hAnsi="Times New Roman" w:cs="Times New Roman"/>
          <w:i/>
        </w:rPr>
        <w:t>Стороны»</w:t>
      </w:r>
      <w:r>
        <w:rPr>
          <w:rFonts w:ascii="Times New Roman" w:hAnsi="Times New Roman" w:cs="Times New Roman"/>
        </w:rPr>
        <w:t xml:space="preserve">, </w:t>
      </w:r>
      <w:r w:rsidRPr="000170BE">
        <w:rPr>
          <w:rFonts w:ascii="Times New Roman" w:hAnsi="Times New Roman" w:cs="Times New Roman"/>
          <w:highlight w:val="yellow"/>
        </w:rPr>
        <w:t>на основании п.4 ч.1 ст.93 Федерального закона от 05.04.2013 №44-ФЗ «О контрактной системе в сфере закупок</w:t>
      </w:r>
      <w:proofErr w:type="gramEnd"/>
      <w:r w:rsidRPr="000170BE">
        <w:rPr>
          <w:rFonts w:ascii="Times New Roman" w:hAnsi="Times New Roman" w:cs="Times New Roman"/>
          <w:highlight w:val="yellow"/>
        </w:rPr>
        <w:t xml:space="preserve">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</w:rPr>
        <w:t>, заключили настоящий муниципальный контракт о нижеследующем:</w:t>
      </w:r>
    </w:p>
    <w:p w:rsidR="00BD0168" w:rsidRDefault="00BD0168" w:rsidP="00BD0168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BD0168" w:rsidRPr="006D180C" w:rsidRDefault="00BD0168" w:rsidP="006D180C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80C">
        <w:rPr>
          <w:rFonts w:ascii="Times New Roman" w:hAnsi="Times New Roman" w:cs="Times New Roman"/>
          <w:b/>
        </w:rPr>
        <w:t>Предмет Контракта</w:t>
      </w:r>
    </w:p>
    <w:p w:rsidR="00BD0168" w:rsidRDefault="00BD0168" w:rsidP="00BD0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 Поставщик обязуется подавать Заказчику через присоединенную сеть тепловую энергию (далее – «тепло энергию») </w:t>
      </w:r>
      <w:r>
        <w:rPr>
          <w:rFonts w:ascii="Times New Roman" w:hAnsi="Times New Roman"/>
        </w:rPr>
        <w:t xml:space="preserve">для отопления здания пожарное депо, </w:t>
      </w:r>
      <w:r>
        <w:rPr>
          <w:rFonts w:ascii="Times New Roman" w:hAnsi="Times New Roman" w:cs="Times New Roman"/>
        </w:rPr>
        <w:t>расположенного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BD0168" w:rsidRDefault="000170BE" w:rsidP="00BD016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</w:t>
      </w:r>
    </w:p>
    <w:p w:rsidR="00BD0168" w:rsidRDefault="00BD0168" w:rsidP="00BD01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Заказчик обязуется принимать и своевременно в полном объеме оплачивать принятую тепло энергию, а также соблюдать предусмотренный настоящим Контрактом режим потребления тепло энергии,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 энергии.</w:t>
      </w:r>
    </w:p>
    <w:p w:rsidR="00BD0168" w:rsidRDefault="00BD0168" w:rsidP="00BD0168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Количество потребляемой Заказчиком тепло энергии определено согласно расчету (Приложения № 1,2,3 к Контракту).</w:t>
      </w:r>
    </w:p>
    <w:p w:rsidR="00BD0168" w:rsidRDefault="00BD0168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BD0168" w:rsidRPr="006D180C" w:rsidRDefault="00BD0168" w:rsidP="006D180C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80C">
        <w:rPr>
          <w:rFonts w:ascii="Times New Roman" w:hAnsi="Times New Roman" w:cs="Times New Roman"/>
          <w:b/>
        </w:rPr>
        <w:t>Права и обязанности сторон</w:t>
      </w:r>
    </w:p>
    <w:p w:rsidR="00BD0168" w:rsidRDefault="00BD0168" w:rsidP="00BD0168">
      <w:pPr>
        <w:numPr>
          <w:ilvl w:val="2"/>
          <w:numId w:val="1"/>
        </w:numPr>
        <w:tabs>
          <w:tab w:val="left" w:pos="426"/>
          <w:tab w:val="left" w:pos="82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обязуется:</w:t>
      </w:r>
    </w:p>
    <w:p w:rsidR="00BD0168" w:rsidRDefault="00BD0168" w:rsidP="00BD0168">
      <w:pPr>
        <w:pStyle w:val="a5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Заказчика тепло энергией, согласно установленному лимиту;</w:t>
      </w:r>
    </w:p>
    <w:p w:rsidR="00BD0168" w:rsidRDefault="00BD0168" w:rsidP="00BD0168">
      <w:pPr>
        <w:pStyle w:val="a5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надежность теплоснабжения, поддерживать должные параметры качества теплоснабжения Заказчика на границе эксплуатационной ответственности (Приложение № 4 к Контракту);</w:t>
      </w:r>
    </w:p>
    <w:p w:rsidR="00BD0168" w:rsidRDefault="00BD0168" w:rsidP="00BD0168">
      <w:pPr>
        <w:pStyle w:val="a5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Оперативно извещать Заказчика в случае нарушений, связанных с перерывом теплоснабжения по вине Поставщика, их причине и сроках восстановления нормального режима теплоснабжения.</w:t>
      </w:r>
    </w:p>
    <w:p w:rsidR="00BD0168" w:rsidRDefault="00BD0168" w:rsidP="00BD0168">
      <w:pPr>
        <w:pStyle w:val="a5"/>
        <w:tabs>
          <w:tab w:val="left" w:pos="426"/>
          <w:tab w:val="left" w:pos="82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Поставщик вправе:</w:t>
      </w:r>
    </w:p>
    <w:p w:rsidR="00BD0168" w:rsidRDefault="00BD0168" w:rsidP="00BD0168">
      <w:pPr>
        <w:pStyle w:val="a5"/>
        <w:tabs>
          <w:tab w:val="left" w:pos="0"/>
          <w:tab w:val="left" w:pos="567"/>
          <w:tab w:val="left" w:pos="82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Контролировать эксплуатацию и техническое состояние внутридомовых систем отопления Заказчика, исправность используемых приборов и оборудования, связанных с потреблением тепло энергии.</w:t>
      </w:r>
    </w:p>
    <w:p w:rsidR="00BD0168" w:rsidRDefault="00BD0168" w:rsidP="00BD0168">
      <w:pPr>
        <w:pStyle w:val="a5"/>
        <w:tabs>
          <w:tab w:val="left" w:pos="540"/>
          <w:tab w:val="left" w:pos="82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Ограничивать и прекращать отпуск тепло энергии с соблюдением установленного порядка:</w:t>
      </w:r>
    </w:p>
    <w:p w:rsidR="00BD0168" w:rsidRDefault="00BD0168" w:rsidP="00BD016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а) в случае невыполнения Заказчиком обязательств по оплате тепло энергии;</w:t>
      </w:r>
    </w:p>
    <w:p w:rsidR="00BD0168" w:rsidRDefault="00BD0168" w:rsidP="00BD0168">
      <w:pPr>
        <w:pStyle w:val="a5"/>
        <w:widowControl w:val="0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в случае нарушения Заказчиком условий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а также в случае не соблюдения установленных техническими регламентами обязательных требований безопасной эксплуатации тепло потребляющих установок;</w:t>
      </w:r>
    </w:p>
    <w:p w:rsidR="00BD0168" w:rsidRDefault="00BD0168" w:rsidP="00BD0168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для принятия неотложных мер по предупреждению и/или ликвидации аварии с немедленным уведомлением Заказчика. </w:t>
      </w:r>
    </w:p>
    <w:p w:rsidR="00BD0168" w:rsidRDefault="00BD0168" w:rsidP="00BD0168">
      <w:pPr>
        <w:tabs>
          <w:tab w:val="left" w:pos="426"/>
          <w:tab w:val="left" w:pos="72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Заказчик обязуется: </w:t>
      </w:r>
    </w:p>
    <w:p w:rsidR="00BD0168" w:rsidRDefault="00BD0168" w:rsidP="00BD0168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Производить оплату по Контракту в полном объеме и в установленные сроки;</w:t>
      </w:r>
    </w:p>
    <w:p w:rsidR="00BD0168" w:rsidRDefault="00BD0168" w:rsidP="00BD0168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Соблюдать режим потребления тепло энергии;</w:t>
      </w:r>
    </w:p>
    <w:p w:rsidR="00BD0168" w:rsidRDefault="00BD0168" w:rsidP="00BD0168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Обеспечивать безопасность эксплуатации находящихся в его ведении тепловых сетей; </w:t>
      </w:r>
    </w:p>
    <w:p w:rsidR="00BD0168" w:rsidRDefault="00BD0168" w:rsidP="00BD0168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Обеспечивать исправность используемых им приборов и оборудования, связанных с потреблением тепло энергии;</w:t>
      </w:r>
    </w:p>
    <w:p w:rsidR="00BD0168" w:rsidRDefault="00BD0168" w:rsidP="00BD0168">
      <w:pPr>
        <w:tabs>
          <w:tab w:val="left" w:pos="180"/>
          <w:tab w:val="left" w:pos="54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Производить поверку приборов учета, согласно паспорту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>. поверки. В случае несвоевременной поверки, счетчик считается неисправным;</w:t>
      </w:r>
    </w:p>
    <w:p w:rsidR="00BD0168" w:rsidRDefault="00BD0168" w:rsidP="00BD0168">
      <w:pPr>
        <w:tabs>
          <w:tab w:val="left" w:pos="54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Извещать Поставщика о неисправности прибора учета, заменять неисправный счетчик в течение 15 (пятнадцати) рабочих дней с момента обнаружения неисправности;</w:t>
      </w:r>
    </w:p>
    <w:p w:rsidR="00BD0168" w:rsidRDefault="00BD0168" w:rsidP="00BD0168">
      <w:pPr>
        <w:tabs>
          <w:tab w:val="left" w:pos="72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Представлять показания приборов учета не позднее 25-го числа текущего месяца. В случае не предоставления показаний, плата будет взиматься, согласно расчету (Приложения 1,2,3 к Контракту);</w:t>
      </w:r>
    </w:p>
    <w:p w:rsidR="00BD0168" w:rsidRDefault="00BD0168" w:rsidP="00BD0168">
      <w:pPr>
        <w:tabs>
          <w:tab w:val="left" w:pos="72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 Не допускать утечек (потерь) теплоносителя из своих сетей. Факт утечки фиксируется актом в присутствии представителя Поставщика и Заказчика;</w:t>
      </w:r>
    </w:p>
    <w:p w:rsidR="00BD0168" w:rsidRDefault="00BD0168" w:rsidP="00BD0168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2.3.9. Не допускать присоединения к тепловой сети потребителей тепловой энергии без согласования с Поставщиком, а также реконструкции или замены устройств, предназначенных для использования </w:t>
      </w:r>
      <w:r>
        <w:rPr>
          <w:rFonts w:ascii="Times New Roman" w:hAnsi="Times New Roman" w:cs="Times New Roman"/>
        </w:rPr>
        <w:lastRenderedPageBreak/>
        <w:t xml:space="preserve">тепловой энергии, теплоносителя, изменяющих величину тепловой нагрузки тепло потребляющих установок Заказчика без внесения соответствующих изменений в проектную документацию на объекты Заказчика; </w:t>
      </w:r>
    </w:p>
    <w:p w:rsidR="00BD0168" w:rsidRDefault="00BD0168" w:rsidP="00BD0168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2.3.10. Обеспечить беспрепятственный доступ работников Поставщика к приборам учета и тепло потребляющим установкам в целях проведения проверок. Поставщик вправе проводить данные проверки не чаще чем один раз в 6 месяцев.</w:t>
      </w:r>
    </w:p>
    <w:p w:rsidR="00BD0168" w:rsidRDefault="00BD0168" w:rsidP="00BD0168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Заказчик вправе:</w:t>
      </w:r>
    </w:p>
    <w:p w:rsidR="00BD0168" w:rsidRDefault="00BD0168" w:rsidP="00BD016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2.4.1. Присоединять и/или подключать к своим тепловым сетям </w:t>
      </w:r>
      <w:proofErr w:type="spellStart"/>
      <w:r>
        <w:rPr>
          <w:rFonts w:ascii="Times New Roman" w:hAnsi="Times New Roman" w:cs="Times New Roman"/>
        </w:rPr>
        <w:t>субабонентов</w:t>
      </w:r>
      <w:proofErr w:type="spellEnd"/>
      <w:r>
        <w:rPr>
          <w:rFonts w:ascii="Times New Roman" w:hAnsi="Times New Roman" w:cs="Times New Roman"/>
        </w:rPr>
        <w:t xml:space="preserve"> с письменного разрешения Поставщика, а также тепло потребляющие установки с соблюдением установленного порядка подключения.</w:t>
      </w:r>
    </w:p>
    <w:p w:rsidR="00BD0168" w:rsidRDefault="00BD0168" w:rsidP="00BD016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D0168" w:rsidRDefault="00BD0168" w:rsidP="006D180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80C">
        <w:rPr>
          <w:rFonts w:ascii="Times New Roman" w:hAnsi="Times New Roman" w:cs="Times New Roman"/>
          <w:b/>
        </w:rPr>
        <w:t>Порядок учета</w:t>
      </w:r>
    </w:p>
    <w:p w:rsidR="00BD0168" w:rsidRDefault="00BD0168" w:rsidP="00BD0168">
      <w:pPr>
        <w:numPr>
          <w:ilvl w:val="1"/>
          <w:numId w:val="4"/>
        </w:numPr>
        <w:tabs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тепло энергии, поставляемой, по настоящему Контракту подлежит коммерческому учету. Коммерческий учет тепловой энергии осуществляется путем ее измерения приборами учета, установленными в точке учета, расположенной на границе балансовой принадлежности и эксплуатационной ответственности Заказчика, за исключением случаев, когда осуществление коммерческого учета осуществляется расчетным способом согласно Приложениям № 1,2,3.</w:t>
      </w:r>
    </w:p>
    <w:p w:rsidR="00BD0168" w:rsidRDefault="00BD0168" w:rsidP="00BD0168">
      <w:pPr>
        <w:tabs>
          <w:tab w:val="left" w:pos="426"/>
          <w:tab w:val="left" w:pos="72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Количество полученной Заказчиком тепло энергии исчисляется с момента последней проверки соблюдения  порядка потребления тепло энергии в соответствии с расчетом (Приложения № 1,2,3 к Контракту) в 1,5-кратном размере:</w:t>
      </w:r>
    </w:p>
    <w:p w:rsidR="00BD0168" w:rsidRDefault="00BD0168" w:rsidP="00BD0168">
      <w:pPr>
        <w:tabs>
          <w:tab w:val="left" w:pos="54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при повреждении прибора учета или пломб на нем, а также пломб на задвижках обводных линий; </w:t>
      </w:r>
    </w:p>
    <w:p w:rsidR="00BD0168" w:rsidRDefault="00BD0168" w:rsidP="00BD0168">
      <w:pPr>
        <w:tabs>
          <w:tab w:val="left" w:pos="54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при обнаружении самовольно присоединенных устройств и сетей, минуя прибор учета; </w:t>
      </w:r>
    </w:p>
    <w:p w:rsidR="00BD0168" w:rsidRDefault="00BD0168" w:rsidP="00BD0168">
      <w:pPr>
        <w:tabs>
          <w:tab w:val="left" w:pos="54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 не обеспечении Заказчиком доступа к прибору учета представителям Поставщика;</w:t>
      </w:r>
    </w:p>
    <w:p w:rsidR="00BD0168" w:rsidRDefault="00BD0168" w:rsidP="00BD0168">
      <w:pPr>
        <w:tabs>
          <w:tab w:val="left" w:pos="540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 обнаружении утечек (потерь) воды из сетей Заказчика, не учтенных прибором учета.</w:t>
      </w:r>
    </w:p>
    <w:p w:rsidR="00BD0168" w:rsidRDefault="00BD0168" w:rsidP="00BD0168">
      <w:pPr>
        <w:tabs>
          <w:tab w:val="left" w:pos="54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0168" w:rsidRDefault="00BD0168" w:rsidP="00BD0168">
      <w:pPr>
        <w:pStyle w:val="a5"/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Цена Контракта и порядок расчетов</w:t>
      </w:r>
    </w:p>
    <w:p w:rsidR="00BD0168" w:rsidRDefault="00BD0168" w:rsidP="00BD0168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Расчеты за отпущенную тепло энергию производятся согласно нормативам потребления в соответствии с расчетом (Приложения № 1,2,3) либо, при наличии приборов учета, за фактически потребленное количество тепло энергии путём умножения тарифа на объём тепло энергии, по тарифам, утвержденным решением уполномоченного органа исполнительной власти в области государственного регулирования тарифов - приказом департамента по тарифам Новосибирской области </w:t>
      </w:r>
      <w:r w:rsidRPr="000170BE">
        <w:rPr>
          <w:rFonts w:ascii="Times New Roman" w:hAnsi="Times New Roman" w:cs="Times New Roman"/>
          <w:highlight w:val="yellow"/>
        </w:rPr>
        <w:t>от 29 ноября 2017г. № 611-ТЭ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 момент заключения Контракта действующий тариф составляет </w:t>
      </w:r>
      <w:r w:rsidRPr="000170BE">
        <w:rPr>
          <w:rFonts w:ascii="Times New Roman" w:hAnsi="Times New Roman" w:cs="Times New Roman"/>
          <w:highlight w:val="yellow"/>
        </w:rPr>
        <w:t>1778,69 руб./Гкал</w:t>
      </w:r>
      <w:r>
        <w:rPr>
          <w:rFonts w:ascii="Times New Roman" w:hAnsi="Times New Roman" w:cs="Times New Roman"/>
        </w:rPr>
        <w:t>.</w:t>
      </w:r>
    </w:p>
    <w:p w:rsidR="00BD0168" w:rsidRDefault="00BD0168" w:rsidP="00BD0168">
      <w:pPr>
        <w:pStyle w:val="a5"/>
        <w:numPr>
          <w:ilvl w:val="1"/>
          <w:numId w:val="5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 за потребленную тепловую энергию, будет рассчитываться согласно показаниям прибора учета, в случае выхода прибора из строя, расчет будет производиться согласно Приложениям № 1,2,3, где цена Контракта составляет </w:t>
      </w:r>
      <w:r w:rsidR="00B014D3" w:rsidRPr="000170BE">
        <w:rPr>
          <w:rFonts w:ascii="Times New Roman" w:hAnsi="Times New Roman" w:cs="Times New Roman"/>
          <w:b/>
          <w:highlight w:val="yellow"/>
        </w:rPr>
        <w:t>23598</w:t>
      </w:r>
      <w:r w:rsidRPr="000170BE">
        <w:rPr>
          <w:rFonts w:ascii="Times New Roman" w:hAnsi="Times New Roman" w:cs="Times New Roman"/>
          <w:b/>
          <w:highlight w:val="yellow"/>
        </w:rPr>
        <w:t xml:space="preserve"> (</w:t>
      </w:r>
      <w:r w:rsidR="00B014D3" w:rsidRPr="000170BE">
        <w:rPr>
          <w:rFonts w:ascii="Times New Roman" w:hAnsi="Times New Roman" w:cs="Times New Roman"/>
          <w:b/>
          <w:highlight w:val="yellow"/>
        </w:rPr>
        <w:t>двадцать три тысячи пятьсот девяносто восемь</w:t>
      </w:r>
      <w:r w:rsidR="006D180C" w:rsidRPr="000170BE">
        <w:rPr>
          <w:rFonts w:ascii="Times New Roman" w:hAnsi="Times New Roman" w:cs="Times New Roman"/>
          <w:b/>
          <w:highlight w:val="yellow"/>
        </w:rPr>
        <w:t>) ру</w:t>
      </w:r>
      <w:r w:rsidR="00B014D3" w:rsidRPr="000170BE">
        <w:rPr>
          <w:rFonts w:ascii="Times New Roman" w:hAnsi="Times New Roman" w:cs="Times New Roman"/>
          <w:b/>
          <w:highlight w:val="yellow"/>
        </w:rPr>
        <w:t>блей</w:t>
      </w:r>
      <w:r w:rsidRPr="000170BE">
        <w:rPr>
          <w:rFonts w:ascii="Times New Roman" w:hAnsi="Times New Roman" w:cs="Times New Roman"/>
          <w:b/>
          <w:highlight w:val="yellow"/>
        </w:rPr>
        <w:t xml:space="preserve"> </w:t>
      </w:r>
      <w:r w:rsidR="00B014D3" w:rsidRPr="000170BE">
        <w:rPr>
          <w:rFonts w:ascii="Times New Roman" w:hAnsi="Times New Roman" w:cs="Times New Roman"/>
          <w:b/>
          <w:highlight w:val="yellow"/>
        </w:rPr>
        <w:t>63</w:t>
      </w:r>
      <w:r w:rsidRPr="000170BE">
        <w:rPr>
          <w:rFonts w:ascii="Times New Roman" w:hAnsi="Times New Roman" w:cs="Times New Roman"/>
          <w:b/>
          <w:highlight w:val="yellow"/>
        </w:rPr>
        <w:t xml:space="preserve"> коп</w:t>
      </w:r>
      <w:proofErr w:type="gramStart"/>
      <w:r w:rsidRPr="000170BE">
        <w:rPr>
          <w:rFonts w:ascii="Times New Roman" w:hAnsi="Times New Roman" w:cs="Times New Roman"/>
          <w:b/>
          <w:highlight w:val="yellow"/>
        </w:rPr>
        <w:t>.,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</w:rPr>
        <w:t>НДС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не применяется.</w:t>
      </w:r>
    </w:p>
    <w:p w:rsidR="00BD0168" w:rsidRDefault="00BD0168" w:rsidP="00BD0168">
      <w:pPr>
        <w:pStyle w:val="a5"/>
        <w:numPr>
          <w:ilvl w:val="1"/>
          <w:numId w:val="5"/>
        </w:numPr>
        <w:tabs>
          <w:tab w:val="left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Цена Контракта является твердой и не может изменяться в ходе его исполнения, за исключением случаев, предусмотренных Законом о контрактной системе и Контрактом. Цена Контракта включает в себя расходы, связанные с оказанием Услуг, предусмотренных Контрактом, в полном объеме.</w:t>
      </w:r>
    </w:p>
    <w:p w:rsidR="00BD0168" w:rsidRDefault="00BD0168" w:rsidP="00BD0168">
      <w:pPr>
        <w:numPr>
          <w:ilvl w:val="1"/>
          <w:numId w:val="5"/>
        </w:numPr>
        <w:tabs>
          <w:tab w:val="left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Предусмотренный Контрактом объем услуг может быть увеличен или уменьшен, но не более чем на 10% (десять процентов) путем подписания Сторонами дополнительного соглашения к Контракту</w:t>
      </w:r>
      <w:r>
        <w:rPr>
          <w:rFonts w:ascii="Times New Roman" w:eastAsia="Calibri" w:hAnsi="Times New Roman" w:cs="Times New Roman"/>
        </w:rPr>
        <w:t xml:space="preserve">. При этом по соглашению сторон допускается изменение с учетом положений бюджетного законодательства Российской Федерации, цены Контракта пропорционально дополнительному объему услуг исходя из установленной в Контракте цены единицы услуги, но не более чем на </w:t>
      </w:r>
      <w:r>
        <w:rPr>
          <w:rFonts w:ascii="Times New Roman" w:hAnsi="Times New Roman" w:cs="Times New Roman"/>
        </w:rPr>
        <w:t>10%</w:t>
      </w:r>
      <w:r>
        <w:rPr>
          <w:rFonts w:ascii="Times New Roman" w:eastAsia="Calibri" w:hAnsi="Times New Roman" w:cs="Times New Roman"/>
        </w:rPr>
        <w:t xml:space="preserve"> (десять процентов) цены Контракта. При уменьшении предусмотренного Контрактом объема услуг Стороны Контракта обязаны уменьшить цену Контракта исходя из цены единицы услуг</w:t>
      </w:r>
      <w:r>
        <w:rPr>
          <w:rFonts w:ascii="Times New Roman" w:eastAsia="Calibri" w:hAnsi="Times New Roman" w:cs="Times New Roman"/>
          <w:lang w:eastAsia="en-US"/>
        </w:rPr>
        <w:t>и.</w:t>
      </w:r>
    </w:p>
    <w:p w:rsidR="00BD0168" w:rsidRDefault="00BD0168" w:rsidP="00BD0168">
      <w:pPr>
        <w:numPr>
          <w:ilvl w:val="1"/>
          <w:numId w:val="5"/>
        </w:numPr>
        <w:tabs>
          <w:tab w:val="left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t xml:space="preserve">Оплата за оказанные Поставщиком услуги производится Заказчиком путем перечисления денежных средств на расчетный счет Поставщика. </w:t>
      </w:r>
      <w:r>
        <w:rPr>
          <w:rFonts w:ascii="Times New Roman" w:hAnsi="Times New Roman" w:cs="Times New Roman"/>
          <w:lang w:eastAsia="en-US"/>
        </w:rPr>
        <w:t>Обязательства Заказчика по оплате цены Контракта считаются исполненными с момента списания денежных сре</w:t>
      </w:r>
      <w:proofErr w:type="gramStart"/>
      <w:r>
        <w:rPr>
          <w:rFonts w:ascii="Times New Roman" w:hAnsi="Times New Roman" w:cs="Times New Roman"/>
          <w:lang w:eastAsia="en-US"/>
        </w:rPr>
        <w:t>дств в р</w:t>
      </w:r>
      <w:proofErr w:type="gramEnd"/>
      <w:r>
        <w:rPr>
          <w:rFonts w:ascii="Times New Roman" w:hAnsi="Times New Roman" w:cs="Times New Roman"/>
          <w:lang w:eastAsia="en-US"/>
        </w:rPr>
        <w:t>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:rsidR="00BD0168" w:rsidRDefault="00BD0168" w:rsidP="00BD0168">
      <w:pPr>
        <w:numPr>
          <w:ilvl w:val="1"/>
          <w:numId w:val="5"/>
        </w:numPr>
        <w:tabs>
          <w:tab w:val="num" w:pos="0"/>
          <w:tab w:val="left" w:pos="36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Par82"/>
      <w:bookmarkEnd w:id="0"/>
      <w:r>
        <w:rPr>
          <w:rFonts w:ascii="Times New Roman" w:hAnsi="Times New Roman" w:cs="Times New Roman"/>
          <w:lang w:eastAsia="en-US"/>
        </w:rPr>
        <w:t xml:space="preserve">За расчетный период для оплаты по Контракту принимается 1 (один) календарный месяц. Заказчик оплачивает полученную тепловую энергию </w:t>
      </w:r>
      <w:r>
        <w:rPr>
          <w:rFonts w:ascii="Times New Roman" w:hAnsi="Times New Roman" w:cs="Times New Roman"/>
        </w:rPr>
        <w:t>до 10-го числа месяца следующего за расчетным месяцем на основании предъявленных Поставщиком Актов оказанных услуг и счетов</w:t>
      </w:r>
      <w:r>
        <w:rPr>
          <w:rFonts w:ascii="Times New Roman" w:hAnsi="Times New Roman" w:cs="Times New Roman"/>
          <w:lang w:eastAsia="en-US"/>
        </w:rPr>
        <w:t>, выставляемых к оплате Поставщиком, не позднее 2-го числа месяца, следующего за расчетным.</w:t>
      </w:r>
    </w:p>
    <w:p w:rsidR="00BD0168" w:rsidRDefault="00BD0168" w:rsidP="00BD0168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Ошибочные сведения, послужившие основанием к взиманию платы за предоставленные услуги, подлежат исправлению согласно двустороннему акту.</w:t>
      </w:r>
    </w:p>
    <w:p w:rsidR="00BD0168" w:rsidRDefault="00BD0168" w:rsidP="00BD01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0168" w:rsidRDefault="00BD0168" w:rsidP="00BD0168">
      <w:pPr>
        <w:pStyle w:val="a5"/>
        <w:numPr>
          <w:ilvl w:val="0"/>
          <w:numId w:val="5"/>
        </w:numPr>
        <w:tabs>
          <w:tab w:val="num" w:pos="0"/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прекращения (ограничения) подачи тепло энергии</w:t>
      </w:r>
    </w:p>
    <w:p w:rsidR="00BD0168" w:rsidRDefault="00BD0168" w:rsidP="00BD0168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наличия у Заказчика задолженности по оплате тепловой энергии в размере, превышающем размер платы за более чем один период платежа, установленный Контрактом, Поставщик </w:t>
      </w:r>
      <w:r>
        <w:rPr>
          <w:rFonts w:ascii="Times New Roman" w:hAnsi="Times New Roman" w:cs="Times New Roman"/>
        </w:rPr>
        <w:lastRenderedPageBreak/>
        <w:t>вправе ввести ограничение подачи тепловой энергии. Ограничение подачи тепловой энергии, вводится путем сокращения подаваемого объема теплоносителя и (или) снижения его температуры.</w:t>
      </w:r>
    </w:p>
    <w:p w:rsidR="00BD0168" w:rsidRDefault="00BD0168" w:rsidP="00BD0168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прекращении (ограничении) подачи тепло энергии в случае нарушения Заказчиком сроков оплаты, направляется Поставщиком не позднее, чем за 10 дней до прекращения (ограничения) подачи тепло энергии.</w:t>
      </w:r>
    </w:p>
    <w:p w:rsidR="00BD0168" w:rsidRDefault="00BD0168" w:rsidP="00BD0168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Подача тепловой энергии возобновляется после погашения Заказчиком задолженности в полном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объеме и оплаты услуг по подключению, согласно калькуляции Поставщика.</w:t>
      </w:r>
    </w:p>
    <w:p w:rsidR="00BD0168" w:rsidRDefault="00BD0168" w:rsidP="00BD0168">
      <w:pPr>
        <w:pStyle w:val="a5"/>
        <w:numPr>
          <w:ilvl w:val="1"/>
          <w:numId w:val="5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возобновления подачи тепло энергии Поставщик не обязан поставлять Заказчику недоданное в результате введения ограничения или прекращения подачи количество тепловой энергии.</w:t>
      </w:r>
    </w:p>
    <w:p w:rsidR="00BD0168" w:rsidRDefault="00BD0168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BD0168" w:rsidRPr="006D180C" w:rsidRDefault="00BD0168" w:rsidP="006D180C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80C">
        <w:rPr>
          <w:rFonts w:ascii="Times New Roman" w:hAnsi="Times New Roman" w:cs="Times New Roman"/>
          <w:b/>
        </w:rPr>
        <w:t>Срок действия Контракта</w:t>
      </w:r>
    </w:p>
    <w:p w:rsidR="00BD0168" w:rsidRDefault="00BD0168" w:rsidP="00BD0168">
      <w:pPr>
        <w:pStyle w:val="a5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Контракт - вступает в силу со дня его подписания Сторонами и действует до «</w:t>
      </w:r>
      <w:r w:rsidR="000170BE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» </w:t>
      </w:r>
      <w:r w:rsidR="000170BE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 xml:space="preserve"> 20</w:t>
      </w:r>
      <w:r w:rsidR="000170BE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г., но в любом случае до полного исполнения Сторонами своих обязательств по Контракту.</w:t>
      </w:r>
    </w:p>
    <w:p w:rsidR="00BD0168" w:rsidRDefault="00BD0168" w:rsidP="00BD0168">
      <w:pPr>
        <w:pStyle w:val="a5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Стороны пришли к соглашению, что действие контракта распространяется на отно</w:t>
      </w:r>
      <w:r w:rsidR="00735CE9">
        <w:rPr>
          <w:rFonts w:ascii="Times New Roman" w:eastAsia="Calibri" w:hAnsi="Times New Roman" w:cs="Times New Roman"/>
        </w:rPr>
        <w:t>шения сторон, возникшие с «</w:t>
      </w:r>
      <w:r w:rsidR="000170BE">
        <w:rPr>
          <w:rFonts w:ascii="Times New Roman" w:eastAsia="Calibri" w:hAnsi="Times New Roman" w:cs="Times New Roman"/>
        </w:rPr>
        <w:t>__</w:t>
      </w:r>
      <w:r w:rsidR="00735CE9">
        <w:rPr>
          <w:rFonts w:ascii="Times New Roman" w:eastAsia="Calibri" w:hAnsi="Times New Roman" w:cs="Times New Roman"/>
        </w:rPr>
        <w:t xml:space="preserve">» </w:t>
      </w:r>
      <w:r w:rsidR="000170BE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 xml:space="preserve"> 20</w:t>
      </w:r>
      <w:r w:rsidR="000170BE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года.</w:t>
      </w:r>
    </w:p>
    <w:p w:rsidR="00BD0168" w:rsidRDefault="00BD0168" w:rsidP="00BD0168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BD0168" w:rsidRPr="006D180C" w:rsidRDefault="00BD0168" w:rsidP="006D180C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180C">
        <w:rPr>
          <w:rFonts w:ascii="Times New Roman" w:hAnsi="Times New Roman" w:cs="Times New Roman"/>
          <w:b/>
        </w:rPr>
        <w:t>Прочие условия</w:t>
      </w:r>
    </w:p>
    <w:p w:rsidR="00BD0168" w:rsidRDefault="00BD0168" w:rsidP="00BD01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>
        <w:rPr>
          <w:rFonts w:ascii="Times New Roman" w:eastAsia="Calibri" w:hAnsi="Times New Roman" w:cs="Times New Roman"/>
        </w:rPr>
        <w:t>Все споры или разногласия, возникающие между сторонами в связи с исполнением настоящего Контракта, разрешаются путем переговоров. В случае невозможности разрешения разногласий путем переговоров, они подлежат рассмотрению в Арбитражном суде Новосибирской области в установленном законом порядке.</w:t>
      </w:r>
    </w:p>
    <w:p w:rsidR="00BD0168" w:rsidRDefault="00BD0168" w:rsidP="00BD016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Во всем остальном, что не предусмотрено настоящим Контрактом, стороны руководствуются действующим законодательством РФ.</w:t>
      </w:r>
    </w:p>
    <w:p w:rsidR="00BD0168" w:rsidRDefault="00BD0168" w:rsidP="00BD01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Настоящий Контракт составлен в двух экземплярах, имеющих одинаковую юридическую силу, по одному для каждой стороны.</w:t>
      </w:r>
    </w:p>
    <w:p w:rsidR="00BD0168" w:rsidRDefault="00BD0168" w:rsidP="006D18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0168" w:rsidRDefault="00BD0168" w:rsidP="00BD0168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8.Приложения</w:t>
      </w:r>
    </w:p>
    <w:p w:rsidR="00BD0168" w:rsidRPr="006D180C" w:rsidRDefault="00BD0168" w:rsidP="006D18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8.1.</w:t>
      </w:r>
      <w:r w:rsidRPr="006D180C">
        <w:rPr>
          <w:rFonts w:ascii="Times New Roman" w:eastAsia="Calibri" w:hAnsi="Times New Roman" w:cs="Times New Roman"/>
        </w:rPr>
        <w:t xml:space="preserve"> Неотъемлемой частью Контракта являются следующие приложения к Контракту:</w:t>
      </w:r>
    </w:p>
    <w:p w:rsidR="00BD0168" w:rsidRPr="006D180C" w:rsidRDefault="00BD0168" w:rsidP="006D18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D180C">
        <w:rPr>
          <w:rFonts w:ascii="Times New Roman" w:eastAsia="Calibri" w:hAnsi="Times New Roman" w:cs="Times New Roman"/>
        </w:rPr>
        <w:t>Приложение № 1. Расчет потребления тепловой энергии на отопление здания;</w:t>
      </w:r>
    </w:p>
    <w:p w:rsidR="00BD0168" w:rsidRPr="006D180C" w:rsidRDefault="00BD0168" w:rsidP="006D18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D180C">
        <w:rPr>
          <w:rFonts w:ascii="Times New Roman" w:eastAsia="Calibri" w:hAnsi="Times New Roman" w:cs="Times New Roman"/>
        </w:rPr>
        <w:t>Приложение № 2. График поставки тепловой энергии здания;</w:t>
      </w:r>
    </w:p>
    <w:p w:rsidR="00BD0168" w:rsidRPr="006D180C" w:rsidRDefault="00BD0168" w:rsidP="006D1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D180C">
        <w:rPr>
          <w:rFonts w:ascii="Times New Roman" w:eastAsia="Calibri" w:hAnsi="Times New Roman" w:cs="Times New Roman"/>
        </w:rPr>
        <w:t>Приложение № 3. Расчет стоимости тепловой энергии здания;</w:t>
      </w:r>
    </w:p>
    <w:p w:rsidR="00BD0168" w:rsidRPr="006D180C" w:rsidRDefault="00BD0168" w:rsidP="006D18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D180C">
        <w:rPr>
          <w:rFonts w:ascii="Times New Roman" w:eastAsia="Calibri" w:hAnsi="Times New Roman" w:cs="Times New Roman"/>
        </w:rPr>
        <w:t>Приложение № 4. Схема разграничения эксплуатационной ответственности на теплоснабжение.</w:t>
      </w:r>
    </w:p>
    <w:p w:rsidR="00BD0168" w:rsidRPr="006D180C" w:rsidRDefault="00BD0168" w:rsidP="00BD01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D180C">
        <w:rPr>
          <w:rFonts w:ascii="Times New Roman" w:eastAsia="Calibri" w:hAnsi="Times New Roman" w:cs="Times New Roman"/>
        </w:rPr>
        <w:t>Тарифы – приказ департамента на 20</w:t>
      </w:r>
      <w:r w:rsidR="000170BE">
        <w:rPr>
          <w:rFonts w:ascii="Times New Roman" w:eastAsia="Calibri" w:hAnsi="Times New Roman" w:cs="Times New Roman"/>
        </w:rPr>
        <w:t>__</w:t>
      </w:r>
      <w:r w:rsidRPr="006D180C">
        <w:rPr>
          <w:rFonts w:ascii="Times New Roman" w:eastAsia="Calibri" w:hAnsi="Times New Roman" w:cs="Times New Roman"/>
        </w:rPr>
        <w:t>.</w:t>
      </w:r>
    </w:p>
    <w:p w:rsidR="00BD0168" w:rsidRPr="006D180C" w:rsidRDefault="00BD0168" w:rsidP="006D18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D0168" w:rsidRDefault="00BD0168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  <w:bCs/>
        </w:rPr>
        <w:t>Адреса, реквизиты и подписи сторон</w:t>
      </w:r>
    </w:p>
    <w:tbl>
      <w:tblPr>
        <w:tblW w:w="10515" w:type="dxa"/>
        <w:jc w:val="center"/>
        <w:tblLayout w:type="fixed"/>
        <w:tblLook w:val="04A0"/>
      </w:tblPr>
      <w:tblGrid>
        <w:gridCol w:w="5319"/>
        <w:gridCol w:w="5196"/>
      </w:tblGrid>
      <w:tr w:rsidR="00BD0168" w:rsidTr="006D180C">
        <w:trPr>
          <w:jc w:val="center"/>
        </w:trPr>
        <w:tc>
          <w:tcPr>
            <w:tcW w:w="5319" w:type="dxa"/>
          </w:tcPr>
          <w:p w:rsidR="00BD0168" w:rsidRDefault="00BD0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Заказчик</w:t>
            </w: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0168" w:rsidRDefault="00BD0168" w:rsidP="000170BE">
            <w:pPr>
              <w:spacing w:after="12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96" w:type="dxa"/>
            <w:hideMark/>
          </w:tcPr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ИР  «Восточное»</w:t>
            </w:r>
          </w:p>
          <w:p w:rsidR="00BD0168" w:rsidRDefault="00BD016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  <w:r>
              <w:rPr>
                <w:sz w:val="22"/>
                <w:szCs w:val="22"/>
                <w:lang w:eastAsia="en-US"/>
              </w:rPr>
              <w:t xml:space="preserve">633231, НСО, </w:t>
            </w:r>
            <w:proofErr w:type="spellStart"/>
            <w:r>
              <w:rPr>
                <w:sz w:val="22"/>
                <w:szCs w:val="22"/>
                <w:lang w:eastAsia="en-US"/>
              </w:rPr>
              <w:t>Искитимский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                 </w:t>
            </w:r>
          </w:p>
          <w:p w:rsidR="00BD0168" w:rsidRDefault="00BD016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альменка, ул.Кооперативная, 19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      ИНН  5443026977, КПП 544301001,</w:t>
            </w:r>
            <w:r>
              <w:rPr>
                <w:sz w:val="22"/>
                <w:szCs w:val="22"/>
                <w:lang w:eastAsia="en-US"/>
              </w:rPr>
              <w:tab/>
              <w:t xml:space="preserve">                          </w:t>
            </w:r>
          </w:p>
          <w:p w:rsidR="00BD0168" w:rsidRDefault="00BD016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1175476072001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 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              </w:t>
            </w:r>
          </w:p>
          <w:p w:rsidR="00BD0168" w:rsidRDefault="00BD016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sz w:val="22"/>
                <w:szCs w:val="22"/>
                <w:lang w:eastAsia="en-US"/>
              </w:rPr>
              <w:t>. 40702810809070000005</w:t>
            </w:r>
            <w:r>
              <w:rPr>
                <w:sz w:val="22"/>
                <w:szCs w:val="22"/>
                <w:lang w:eastAsia="en-US"/>
              </w:rPr>
              <w:tab/>
              <w:t xml:space="preserve">                                      </w:t>
            </w:r>
          </w:p>
          <w:p w:rsidR="00BD0168" w:rsidRDefault="00BD016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Банк «Левобережный» (ПАО)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   </w:t>
            </w:r>
          </w:p>
          <w:p w:rsidR="00BD0168" w:rsidRDefault="00BD016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овосибирск, БИК 045004850</w:t>
            </w:r>
            <w:r>
              <w:rPr>
                <w:sz w:val="22"/>
                <w:szCs w:val="22"/>
                <w:lang w:eastAsia="en-US"/>
              </w:rPr>
              <w:tab/>
              <w:t xml:space="preserve">                  </w:t>
            </w:r>
          </w:p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счет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30101810100000000850</w:t>
            </w:r>
            <w:r>
              <w:rPr>
                <w:lang w:eastAsia="en-US"/>
              </w:rPr>
              <w:t xml:space="preserve">                                          </w:t>
            </w:r>
          </w:p>
        </w:tc>
      </w:tr>
      <w:tr w:rsidR="00BD0168" w:rsidTr="006D180C">
        <w:trPr>
          <w:jc w:val="center"/>
        </w:trPr>
        <w:tc>
          <w:tcPr>
            <w:tcW w:w="5319" w:type="dxa"/>
          </w:tcPr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96" w:type="dxa"/>
          </w:tcPr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0168" w:rsidTr="006D180C">
        <w:trPr>
          <w:trHeight w:val="1545"/>
          <w:jc w:val="center"/>
        </w:trPr>
        <w:tc>
          <w:tcPr>
            <w:tcW w:w="5319" w:type="dxa"/>
          </w:tcPr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D0168" w:rsidRDefault="00BD0168">
            <w:pPr>
              <w:pStyle w:val="31"/>
              <w:tabs>
                <w:tab w:val="left" w:pos="5245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0168" w:rsidRDefault="00BD0168">
            <w:pPr>
              <w:pStyle w:val="31"/>
              <w:tabs>
                <w:tab w:val="left" w:pos="5245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0168" w:rsidRDefault="00BD0168">
            <w:pPr>
              <w:pStyle w:val="31"/>
              <w:tabs>
                <w:tab w:val="left" w:pos="5245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_________________/ </w:t>
            </w:r>
          </w:p>
          <w:p w:rsidR="00BD0168" w:rsidRDefault="00BD0168">
            <w:pPr>
              <w:tabs>
                <w:tab w:val="left" w:pos="742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МП</w:t>
            </w:r>
          </w:p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«__» __________ 2018 г.</w:t>
            </w:r>
          </w:p>
        </w:tc>
        <w:tc>
          <w:tcPr>
            <w:tcW w:w="5196" w:type="dxa"/>
          </w:tcPr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МУП ИР «Восточное»</w:t>
            </w:r>
          </w:p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0168" w:rsidRDefault="006D1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__________________/А</w:t>
            </w:r>
            <w:r w:rsidR="00BD01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="00BD01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Ярков</w:t>
            </w:r>
          </w:p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МП</w:t>
            </w:r>
          </w:p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BD0168" w:rsidRDefault="00BD0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«__» _________ 2018 г.</w:t>
            </w:r>
          </w:p>
        </w:tc>
      </w:tr>
    </w:tbl>
    <w:p w:rsidR="00735CE9" w:rsidRDefault="00735CE9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735CE9" w:rsidRDefault="00735CE9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735CE9" w:rsidRDefault="00735CE9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735CE9" w:rsidRDefault="00735CE9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735CE9" w:rsidRDefault="00735CE9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735CE9" w:rsidRDefault="00735CE9" w:rsidP="00BD01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sectPr w:rsidR="00735CE9" w:rsidSect="00735CE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252"/>
    <w:multiLevelType w:val="multilevel"/>
    <w:tmpl w:val="02D8637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 w:val="0"/>
      </w:rPr>
    </w:lvl>
  </w:abstractNum>
  <w:abstractNum w:abstractNumId="1">
    <w:nsid w:val="20547308"/>
    <w:multiLevelType w:val="multilevel"/>
    <w:tmpl w:val="2EF03A38"/>
    <w:lvl w:ilvl="0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B202353"/>
    <w:multiLevelType w:val="multilevel"/>
    <w:tmpl w:val="9CA259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8" w:hanging="360"/>
      </w:pPr>
    </w:lvl>
    <w:lvl w:ilvl="2">
      <w:start w:val="1"/>
      <w:numFmt w:val="decimal"/>
      <w:lvlText w:val="%1.%2.%3."/>
      <w:lvlJc w:val="left"/>
      <w:pPr>
        <w:ind w:left="2576" w:hanging="720"/>
      </w:pPr>
    </w:lvl>
    <w:lvl w:ilvl="3">
      <w:start w:val="1"/>
      <w:numFmt w:val="decimal"/>
      <w:lvlText w:val="%1.%2.%3.%4."/>
      <w:lvlJc w:val="left"/>
      <w:pPr>
        <w:ind w:left="3504" w:hanging="720"/>
      </w:pPr>
    </w:lvl>
    <w:lvl w:ilvl="4">
      <w:start w:val="1"/>
      <w:numFmt w:val="decimal"/>
      <w:lvlText w:val="%1.%2.%3.%4.%5."/>
      <w:lvlJc w:val="left"/>
      <w:pPr>
        <w:ind w:left="4792" w:hanging="1080"/>
      </w:pPr>
    </w:lvl>
    <w:lvl w:ilvl="5">
      <w:start w:val="1"/>
      <w:numFmt w:val="decimal"/>
      <w:lvlText w:val="%1.%2.%3.%4.%5.%6."/>
      <w:lvlJc w:val="left"/>
      <w:pPr>
        <w:ind w:left="5720" w:hanging="1080"/>
      </w:pPr>
    </w:lvl>
    <w:lvl w:ilvl="6">
      <w:start w:val="1"/>
      <w:numFmt w:val="decimal"/>
      <w:lvlText w:val="%1.%2.%3.%4.%5.%6.%7."/>
      <w:lvlJc w:val="left"/>
      <w:pPr>
        <w:ind w:left="7008" w:hanging="1440"/>
      </w:pPr>
    </w:lvl>
    <w:lvl w:ilvl="7">
      <w:start w:val="1"/>
      <w:numFmt w:val="decimal"/>
      <w:lvlText w:val="%1.%2.%3.%4.%5.%6.%7.%8."/>
      <w:lvlJc w:val="left"/>
      <w:pPr>
        <w:ind w:left="7936" w:hanging="1440"/>
      </w:pPr>
    </w:lvl>
    <w:lvl w:ilvl="8">
      <w:start w:val="1"/>
      <w:numFmt w:val="decimal"/>
      <w:lvlText w:val="%1.%2.%3.%4.%5.%6.%7.%8.%9."/>
      <w:lvlJc w:val="left"/>
      <w:pPr>
        <w:ind w:left="9224" w:hanging="1800"/>
      </w:pPr>
    </w:lvl>
  </w:abstractNum>
  <w:abstractNum w:abstractNumId="3">
    <w:nsid w:val="2C684D96"/>
    <w:multiLevelType w:val="hybridMultilevel"/>
    <w:tmpl w:val="DC9E35F0"/>
    <w:lvl w:ilvl="0" w:tplc="60AC4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8E22F8"/>
    <w:multiLevelType w:val="multilevel"/>
    <w:tmpl w:val="9C3E8D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6FA5AAF"/>
    <w:multiLevelType w:val="multilevel"/>
    <w:tmpl w:val="985223E0"/>
    <w:lvl w:ilvl="0">
      <w:start w:val="1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3.1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2C82550"/>
    <w:multiLevelType w:val="multilevel"/>
    <w:tmpl w:val="3026A0A4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D0168"/>
    <w:rsid w:val="000170BE"/>
    <w:rsid w:val="00052D34"/>
    <w:rsid w:val="00252A39"/>
    <w:rsid w:val="00356D1D"/>
    <w:rsid w:val="003C6E15"/>
    <w:rsid w:val="006D180C"/>
    <w:rsid w:val="00735CE9"/>
    <w:rsid w:val="00B014D3"/>
    <w:rsid w:val="00BC75B7"/>
    <w:rsid w:val="00B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168"/>
    <w:pPr>
      <w:spacing w:after="0" w:line="240" w:lineRule="auto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BD01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BD0168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BD0168"/>
    <w:pPr>
      <w:widowControl w:val="0"/>
      <w:suppressAutoHyphens/>
      <w:spacing w:after="120" w:line="240" w:lineRule="auto"/>
      <w:ind w:left="283"/>
    </w:pPr>
    <w:rPr>
      <w:rFonts w:eastAsia="Calibri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2018-07-19T05:21:00Z</cp:lastPrinted>
  <dcterms:created xsi:type="dcterms:W3CDTF">2018-07-19T09:39:00Z</dcterms:created>
  <dcterms:modified xsi:type="dcterms:W3CDTF">2018-07-19T09:44:00Z</dcterms:modified>
</cp:coreProperties>
</file>